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74F" w:rsidRPr="00391EF2" w:rsidRDefault="006E274F" w:rsidP="006E274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91EF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Условия процедуры реализации невостребованных материально-технических ресурсов, находящихся на балансе </w:t>
      </w:r>
      <w:r w:rsidR="00AC3F6E" w:rsidRPr="00391EF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</w:t>
      </w:r>
      <w:r w:rsidRPr="00391EF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 «</w:t>
      </w:r>
      <w:proofErr w:type="spellStart"/>
      <w:r w:rsidR="00AC3F6E" w:rsidRPr="00391EF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Оренбургнефть</w:t>
      </w:r>
      <w:proofErr w:type="spellEnd"/>
      <w:r w:rsidRPr="00391EF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6E274F" w:rsidRPr="006E274F" w:rsidRDefault="006E274F" w:rsidP="006E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[срок подачи документов </w:t>
      </w:r>
      <w:r w:rsidRPr="00DC2536">
        <w:rPr>
          <w:rFonts w:ascii="Times New Roman" w:eastAsia="Times New Roman" w:hAnsi="Times New Roman" w:cs="Times New Roman"/>
          <w:sz w:val="24"/>
          <w:szCs w:val="24"/>
          <w:lang w:eastAsia="ru-RU"/>
        </w:rPr>
        <w:t>с </w:t>
      </w:r>
      <w:r w:rsidR="00DC2536" w:rsidRPr="00DC2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C1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C2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DC2536" w:rsidRPr="00DC2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C2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.2025 г.</w:t>
      </w:r>
      <w:r w:rsidRPr="00DC2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</w:t>
      </w:r>
      <w:r w:rsidR="00DC2536" w:rsidRPr="00DC2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C1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DC2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DC2536" w:rsidRPr="00DC2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DC2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.2025 г.</w:t>
      </w:r>
      <w:r w:rsidRPr="00DC2536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6E274F" w:rsidRPr="006E274F" w:rsidRDefault="006E274F" w:rsidP="006E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"/>
        <w:gridCol w:w="6"/>
      </w:tblGrid>
      <w:tr w:rsidR="006E274F" w:rsidRPr="006E274F" w:rsidTr="008501FA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6E274F" w:rsidRPr="006E274F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6E274F" w:rsidRPr="006E27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52039" w:rsidRPr="00652039" w:rsidRDefault="006E274F" w:rsidP="006520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E274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Наименование предприятия: </w:t>
                        </w:r>
                        <w:r w:rsidR="00652039" w:rsidRPr="006520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АО «</w:t>
                        </w:r>
                        <w:proofErr w:type="spellStart"/>
                        <w:r w:rsidR="00652039" w:rsidRPr="006520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Оренбургнефть</w:t>
                        </w:r>
                        <w:proofErr w:type="spellEnd"/>
                        <w:r w:rsidR="00652039" w:rsidRPr="006520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»</w:t>
                        </w:r>
                      </w:p>
                      <w:p w:rsidR="006E274F" w:rsidRPr="00DC2536" w:rsidRDefault="006E274F" w:rsidP="006E27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  <w:tr w:rsidR="006E274F" w:rsidRPr="006E27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p w:rsidR="006E274F" w:rsidRPr="006E274F" w:rsidRDefault="006E274F" w:rsidP="006E27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E274F" w:rsidRPr="006E274F" w:rsidRDefault="006E274F" w:rsidP="006E27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E274F" w:rsidRPr="006E274F" w:rsidRDefault="006E274F" w:rsidP="006E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74F" w:rsidRPr="006E274F" w:rsidTr="008501FA">
        <w:trPr>
          <w:tblCellSpacing w:w="0" w:type="dxa"/>
        </w:trPr>
        <w:tc>
          <w:tcPr>
            <w:tcW w:w="4994" w:type="pct"/>
            <w:shd w:val="clear" w:color="auto" w:fill="FFFFFF"/>
            <w:hideMark/>
          </w:tcPr>
          <w:tbl>
            <w:tblPr>
              <w:tblW w:w="9631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2"/>
              <w:gridCol w:w="7949"/>
            </w:tblGrid>
            <w:tr w:rsidR="006E274F" w:rsidRPr="006E274F" w:rsidTr="006E274F">
              <w:trPr>
                <w:tblCellSpacing w:w="0" w:type="dxa"/>
              </w:trPr>
              <w:tc>
                <w:tcPr>
                  <w:tcW w:w="16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E274F" w:rsidRPr="006E274F" w:rsidRDefault="006E274F" w:rsidP="006E274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E27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Предмет квалификации</w:t>
                  </w:r>
                </w:p>
              </w:tc>
              <w:tc>
                <w:tcPr>
                  <w:tcW w:w="7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E274F" w:rsidRPr="006E274F" w:rsidRDefault="006E274F" w:rsidP="006E274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E27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Соответствие участников требованиям процедуры реализации невостребованных материально-технических ресурсов</w:t>
                  </w:r>
                </w:p>
              </w:tc>
            </w:tr>
            <w:tr w:rsidR="006E274F" w:rsidRPr="006E274F" w:rsidTr="006E274F">
              <w:trPr>
                <w:tblCellSpacing w:w="0" w:type="dxa"/>
              </w:trPr>
              <w:tc>
                <w:tcPr>
                  <w:tcW w:w="16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E274F" w:rsidRPr="006E274F" w:rsidRDefault="006E274F" w:rsidP="006E274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E274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Предмет реализации</w:t>
                  </w:r>
                </w:p>
              </w:tc>
              <w:tc>
                <w:tcPr>
                  <w:tcW w:w="7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501FA" w:rsidRPr="0000795E" w:rsidRDefault="008501FA" w:rsidP="008501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795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Лот №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40</w:t>
                  </w:r>
                  <w:r w:rsidRPr="0000795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(неделимый) </w:t>
                  </w:r>
                </w:p>
                <w:p w:rsidR="006E274F" w:rsidRPr="008501FA" w:rsidRDefault="008501FA" w:rsidP="008501F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501F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Неликвидная труба НКТ 73 б/у - 2000 </w:t>
                  </w:r>
                  <w:proofErr w:type="spellStart"/>
                  <w:r w:rsidRPr="008501F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тн</w:t>
                  </w:r>
                  <w:proofErr w:type="spellEnd"/>
                  <w:r w:rsidRPr="008501F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6E274F" w:rsidRPr="006E274F" w:rsidRDefault="006E274F" w:rsidP="006E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E274F" w:rsidRPr="006E274F" w:rsidRDefault="006E274F" w:rsidP="006E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E274F" w:rsidRPr="006E274F" w:rsidRDefault="006E274F" w:rsidP="006E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Предварительная оплата двумя частями: 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часть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50% предоплата (в течение 10 банковский дней со дня получения счета на предварительную оплату), вывоз товара в объеме 40% от общей стоимости лота в течение 45 календарных дней с момента поступления оплаты;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часть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оплата оставшихся 50% (не позднее 45 календарных дней с момента осуществления оплаты первых 50% стоимости), вывоз оставшегося оплаченного товара в объеме 60% от общей стоимости лота в течение 45 календарных дней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момента поступления оставшейся оплаты.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Базисы отгрузки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франко</w:t>
      </w:r>
      <w:proofErr w:type="spellEnd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 Продавца (Приложение №1).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Обязательные условия участия в процедуре реализации являются</w:t>
      </w: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501FA" w:rsidRPr="007D60A2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Соответствие оферты приложенной форме (Приложение №2).</w:t>
      </w:r>
    </w:p>
    <w:p w:rsidR="008501FA" w:rsidRPr="007D60A2" w:rsidRDefault="008501FA" w:rsidP="008501FA">
      <w:pPr>
        <w:tabs>
          <w:tab w:val="left" w:pos="567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Соответствие перечню квалификационных требований и требованиям </w:t>
      </w: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заявкам участников (Приложение №3.1, 3.2).</w:t>
      </w:r>
    </w:p>
    <w:p w:rsidR="008501FA" w:rsidRPr="007D60A2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Заполненная Анкета контрагента в электронном формате </w:t>
      </w:r>
      <w:proofErr w:type="spellStart"/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>xlsm</w:t>
      </w:r>
      <w:proofErr w:type="spellEnd"/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поддержкой макросов для автоматизированной обработки данных (Приложение 6).</w:t>
      </w:r>
    </w:p>
    <w:p w:rsidR="008501FA" w:rsidRPr="007D60A2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Наличие скан-копии подписанного договора купли-продажи и прило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нему на заявляемый Лот</w:t>
      </w: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№4 – размещено на электронной торговой площадке АО «ТЭК-Торг»).</w:t>
      </w:r>
    </w:p>
    <w:p w:rsidR="008501FA" w:rsidRPr="007D60A2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Своевременное представление комплекта документов, в установленные условиями процедуры сроки.</w:t>
      </w:r>
    </w:p>
    <w:p w:rsidR="008501FA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Соответствие комплекта документов по составу, содержанию, оформлению </w:t>
      </w: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порядку подачи, предусмотренному условиями процедуры.</w:t>
      </w:r>
    </w:p>
    <w:p w:rsidR="008501FA" w:rsidRPr="007D60A2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A2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</w:t>
      </w:r>
    </w:p>
    <w:p w:rsidR="006E274F" w:rsidRPr="006E274F" w:rsidRDefault="006E274F" w:rsidP="006E2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2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Приложения:</w:t>
      </w:r>
    </w:p>
    <w:p w:rsidR="006E274F" w:rsidRDefault="006E274F" w:rsidP="006E27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</w:pPr>
    </w:p>
    <w:p w:rsidR="008907A3" w:rsidRDefault="008907A3" w:rsidP="006E27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</w:pPr>
    </w:p>
    <w:p w:rsidR="00A33760" w:rsidRPr="006E274F" w:rsidRDefault="00A33760" w:rsidP="006E2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274F" w:rsidRPr="006E274F" w:rsidRDefault="006E274F" w:rsidP="006E2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2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Важная информация: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Важная информация по этапам проведения процедуры и порядку предоставлению документации: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реализации проводиться на электронной торговой площадке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АО «ТЭК-Торг» (далее – ЭТП) в два этапа. Квалификационные, технические и коммерческие части заявки с печатью предприятия и подписью руководителя необходимо предоставить в </w:t>
      </w: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электронном виде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ЭТП, по ссылке: </w:t>
      </w:r>
      <w:r w:rsidRPr="00007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https://sale.tektorg.ru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порядке: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сбор квалификационных частей заявок участников, предусмотренных Критериями квалификации участников </w:t>
      </w:r>
      <w:r w:rsidRPr="00007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hyperlink r:id="rId5" w:history="1">
        <w:r w:rsidRPr="0000795E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Приложение №</w:t>
        </w:r>
      </w:hyperlink>
      <w:r w:rsidRPr="00007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3.1</w:t>
      </w:r>
      <w:r w:rsidRPr="00007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требованиями к заявкам участников </w:t>
      </w:r>
      <w:r w:rsidRPr="00007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hyperlink r:id="rId6" w:history="1">
        <w:r w:rsidRPr="0000795E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Приложение №</w:t>
        </w:r>
      </w:hyperlink>
      <w:r w:rsidRPr="00007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3.2</w:t>
      </w:r>
      <w:r w:rsidRPr="00007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документов с коммерческими предложениями участников (оферты, спецификации к договору) и документов, подтверждающих платежеспособность.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Состав документации:</w:t>
      </w:r>
    </w:p>
    <w:p w:rsidR="008501FA" w:rsidRPr="004A3BED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Архив №1</w:t>
      </w: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предусмотренные п.1 Критериев квалификации участников (Инструкция ПАО «НК «Роснефть» «Проведение </w:t>
      </w:r>
      <w:proofErr w:type="spellStart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низкостоимостной</w:t>
      </w:r>
      <w:proofErr w:type="spellEnd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закупки» «Требования к поставщику, предъявляемые при проведении </w:t>
      </w:r>
      <w:proofErr w:type="spellStart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низкостоимостной</w:t>
      </w:r>
      <w:proofErr w:type="spellEnd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закупки»). Анкета контрагента в электронном формате </w:t>
      </w:r>
      <w:proofErr w:type="spellStart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xlsm</w:t>
      </w:r>
      <w:proofErr w:type="spellEnd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6). Документы предоставляется в раздел «Квалификационные документы» на ЭТП.</w:t>
      </w:r>
    </w:p>
    <w:p w:rsidR="008501FA" w:rsidRPr="004A3BED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Архив №2</w:t>
      </w: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предусмотренные пп.2, 3, 4 Критериев квалификации участников и п.1 требований к заявкам участников</w:t>
      </w:r>
      <w:r w:rsidRPr="004A3B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 скан-копии договоров купли-продажи и приложений к ним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установленной формы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3BE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(Приложение №4)</w:t>
      </w: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печатью предприятия и подписью руководителя в формате </w:t>
      </w:r>
      <w:proofErr w:type="spellStart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(без коммерческой информации). Документы предоставляется в раздел «Квалификационные документы» на ЭТП.</w:t>
      </w:r>
    </w:p>
    <w:p w:rsidR="008501FA" w:rsidRPr="004A3BED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Окончание сбора «Квалификационных частей» заявок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06</w:t>
      </w: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</w:t>
      </w: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до 18:00 (время Московское);</w:t>
      </w:r>
    </w:p>
    <w:p w:rsidR="008501FA" w:rsidRPr="004A3BED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A3B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Этап </w:t>
      </w: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получение коммерческих и технических частей заявок </w:t>
      </w: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квалифицированных участников после утверждения результатов предварительной квалификации.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Состав документации: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Архив №3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скан-копии оферт с ценовыми предложениями установленной формы (Приложение №2) с печатью предприятия и подписью руководителя в формате </w:t>
      </w:r>
      <w:proofErr w:type="spellStart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файл оферты в формате </w:t>
      </w:r>
      <w:proofErr w:type="spellStart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xls</w:t>
      </w:r>
      <w:proofErr w:type="spellEnd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xlsx</w:t>
      </w:r>
      <w:proofErr w:type="spellEnd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скан-копии спецификаций к договорам купли-продажи с печатью предприятия и подписью руководителя в формате </w:t>
      </w:r>
      <w:proofErr w:type="spellStart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 предоставляются в раздел «Коммерческие документы» на ЭТП.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Архив №4 </w:t>
      </w: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предусмотренные п.5 Критериев квалификации участников</w:t>
      </w:r>
      <w:r w:rsidRPr="00007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справка из банка о наличии денежных средств на расчетном счете участника в размере не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менее 50% от общей суммы коммерческого предложения на заявленные лоты или письмо банка об открытой кредитной линии на аналогичную сумму. Банковское подтверждение текущей платежеспособности участника должно быть получено не ранее чем за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 рабочих дней до даты начала сбора коммерческих частей. Документы предоставляются в раздел «Технические документы».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«Коммерческие и технические части» заявок принимаются в течение 5 (пяти) рабочих дней после утверждения результатов квалификационного отбора.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Датой и временем получения квалификационных, технических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коммерческих частей заявок считаются дата и время, отмеченные сервером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АО «ТЭК-Торг» при поступлении электронных заявок на ЭТП по ссылке: </w:t>
      </w:r>
      <w:hyperlink r:id="rId7" w:history="1">
        <w:r w:rsidRPr="0000795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https://sale.tektorg.ru</w:t>
        </w:r>
      </w:hyperlink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победителя процедуры реализации будет определяться исходя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 </w:t>
      </w: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максимальной стоимости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лот, на основании полученных ценовых предложений и соответствия п.5 Критериев квалификации участников «Подтверждение платежеспособности».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Письма, направленные с нарушениями и позже установленного срока, </w:t>
      </w: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 рассмотрению приниматься не будут!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Оренбургнефть</w:t>
      </w:r>
      <w:proofErr w:type="spellEnd"/>
      <w:r w:rsidRPr="004A3BE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отказа/уклонения победителя процедуры реализации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оформления/исполнения контракта (договора) на условиях принятой оферты по любой из согласованных отгрузок, 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Оренбургнефть</w:t>
      </w:r>
      <w:proofErr w:type="spellEnd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 так же дальнейшим исключением его из числа потенциальных участников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проводимых в ПАО«НК «Роснефть» конкурентных процедурах реализации.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Порядок подписания договора с победителями процедуры.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ыбор варианта подписания определяет Организатор процедуры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подписание победителем процедуры реализации договора в течение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10-ти банковских дней с момента направления уведомления ЭТП о размещении Продавцом подписанного электронного договора или получения от Продавца подписанного договора, направленного посредством электронной почты, будет расцениваться 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Оренбургнефть</w:t>
      </w:r>
      <w:proofErr w:type="spellEnd"/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>» как уклонение победителя процедуры реализации от заключения/исполнения договора.</w:t>
      </w:r>
    </w:p>
    <w:p w:rsidR="008501FA" w:rsidRPr="0000795E" w:rsidRDefault="008501FA" w:rsidP="008501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</w:t>
      </w:r>
      <w:r w:rsidRPr="000079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процедуре реализации, не рассматриваются.</w:t>
      </w:r>
    </w:p>
    <w:p w:rsidR="006E274F" w:rsidRPr="007234C4" w:rsidRDefault="00086A3F" w:rsidP="00086A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34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</w:t>
      </w:r>
      <w:r w:rsidR="006E274F" w:rsidRPr="007234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приглашение делать оферту не может расцениваться в качестве юридически обязывающего документа, не является офертой.</w:t>
      </w:r>
    </w:p>
    <w:p w:rsidR="006E274F" w:rsidRPr="001D1977" w:rsidRDefault="006E274F" w:rsidP="006E27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1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Контактное лицо от </w:t>
      </w:r>
      <w:r w:rsidR="00AE4649" w:rsidRPr="001D1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1D1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«</w:t>
      </w:r>
      <w:proofErr w:type="spellStart"/>
      <w:r w:rsidR="00AE4649" w:rsidRPr="001D1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Оренбургнефть</w:t>
      </w:r>
      <w:proofErr w:type="spellEnd"/>
      <w:r w:rsidRPr="001D1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AE4649" w:rsidRPr="001D1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3684"/>
      </w:tblGrid>
      <w:tr w:rsidR="006E274F" w:rsidRPr="006E274F" w:rsidTr="00AE4649">
        <w:trPr>
          <w:tblCellSpacing w:w="15" w:type="dxa"/>
        </w:trPr>
        <w:tc>
          <w:tcPr>
            <w:tcW w:w="3006" w:type="pct"/>
            <w:hideMark/>
          </w:tcPr>
          <w:p w:rsidR="00AE4649" w:rsidRDefault="00AE4649" w:rsidP="00AE4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Светлана Александровна</w:t>
            </w:r>
          </w:p>
          <w:p w:rsidR="006E274F" w:rsidRPr="006E274F" w:rsidRDefault="00AE4649" w:rsidP="006E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  <w:tc>
          <w:tcPr>
            <w:tcW w:w="1945" w:type="pct"/>
            <w:hideMark/>
          </w:tcPr>
          <w:p w:rsidR="006E274F" w:rsidRPr="006E274F" w:rsidRDefault="006E274F" w:rsidP="006E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  <w:r w:rsidRPr="006E2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+7 (3</w:t>
            </w:r>
            <w:r w:rsidR="00AE4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5342</w:t>
            </w:r>
            <w:r w:rsidRPr="006E2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7-</w:t>
            </w:r>
            <w:r w:rsidR="00AE4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6E2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E4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Pr="006E2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E4649" w:rsidRPr="006E274F" w:rsidRDefault="006E274F" w:rsidP="001D5BA3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  <w:r w:rsidRPr="006E2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8" w:history="1">
              <w:r w:rsidR="00AE4649" w:rsidRPr="004E72CB">
                <w:rPr>
                  <w:rStyle w:val="a5"/>
                </w:rPr>
                <w:t>sapopova3@orn.rosneft.ru</w:t>
              </w:r>
            </w:hyperlink>
          </w:p>
        </w:tc>
      </w:tr>
    </w:tbl>
    <w:p w:rsidR="009F49D8" w:rsidRDefault="009F49D8" w:rsidP="001D1977">
      <w:bookmarkStart w:id="0" w:name="_GoBack"/>
      <w:bookmarkEnd w:id="0"/>
    </w:p>
    <w:sectPr w:rsidR="009F4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B73"/>
    <w:multiLevelType w:val="hybridMultilevel"/>
    <w:tmpl w:val="F158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001A4"/>
    <w:multiLevelType w:val="hybridMultilevel"/>
    <w:tmpl w:val="F3CC7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476"/>
    <w:rsid w:val="00046760"/>
    <w:rsid w:val="000810D8"/>
    <w:rsid w:val="00086A3F"/>
    <w:rsid w:val="001D1977"/>
    <w:rsid w:val="001D5BA3"/>
    <w:rsid w:val="001E5476"/>
    <w:rsid w:val="0028729E"/>
    <w:rsid w:val="00391EF2"/>
    <w:rsid w:val="003E3840"/>
    <w:rsid w:val="00443FD4"/>
    <w:rsid w:val="00450106"/>
    <w:rsid w:val="00552F77"/>
    <w:rsid w:val="00577485"/>
    <w:rsid w:val="00592E28"/>
    <w:rsid w:val="00597E1C"/>
    <w:rsid w:val="005D7AB8"/>
    <w:rsid w:val="005E07E9"/>
    <w:rsid w:val="00652039"/>
    <w:rsid w:val="0069414A"/>
    <w:rsid w:val="006D75A5"/>
    <w:rsid w:val="006E274F"/>
    <w:rsid w:val="006E594E"/>
    <w:rsid w:val="007234C4"/>
    <w:rsid w:val="00747FCF"/>
    <w:rsid w:val="00810B8D"/>
    <w:rsid w:val="008501FA"/>
    <w:rsid w:val="008907A3"/>
    <w:rsid w:val="00906746"/>
    <w:rsid w:val="009A443E"/>
    <w:rsid w:val="009F49D8"/>
    <w:rsid w:val="00A33760"/>
    <w:rsid w:val="00A70104"/>
    <w:rsid w:val="00AC3F6E"/>
    <w:rsid w:val="00AD10DD"/>
    <w:rsid w:val="00AE4649"/>
    <w:rsid w:val="00AF15B0"/>
    <w:rsid w:val="00B50D3F"/>
    <w:rsid w:val="00B870C1"/>
    <w:rsid w:val="00BC1BE4"/>
    <w:rsid w:val="00BF254A"/>
    <w:rsid w:val="00C14A43"/>
    <w:rsid w:val="00C34FF8"/>
    <w:rsid w:val="00D42253"/>
    <w:rsid w:val="00D91C6D"/>
    <w:rsid w:val="00DB32D5"/>
    <w:rsid w:val="00DC2536"/>
    <w:rsid w:val="00DD535D"/>
    <w:rsid w:val="00E55E90"/>
    <w:rsid w:val="00FF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CB941"/>
  <w15:chartTrackingRefBased/>
  <w15:docId w15:val="{90037AF0-FB69-408F-8E45-D44B0E28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F77"/>
  </w:style>
  <w:style w:type="paragraph" w:styleId="1">
    <w:name w:val="heading 1"/>
    <w:basedOn w:val="a"/>
    <w:link w:val="10"/>
    <w:uiPriority w:val="9"/>
    <w:qFormat/>
    <w:rsid w:val="006E27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E27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27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27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6E274F"/>
    <w:rPr>
      <w:b/>
      <w:bCs/>
    </w:rPr>
  </w:style>
  <w:style w:type="paragraph" w:styleId="a4">
    <w:name w:val="Normal (Web)"/>
    <w:basedOn w:val="a"/>
    <w:uiPriority w:val="99"/>
    <w:semiHidden/>
    <w:unhideWhenUsed/>
    <w:rsid w:val="006E2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E274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5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popova3@orn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tektor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ung\" TargetMode="External"/><Relationship Id="rId5" Type="http://schemas.openxmlformats.org/officeDocument/2006/relationships/hyperlink" Target="file:///\\ung\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Светлана Александровна</dc:creator>
  <cp:keywords/>
  <dc:description/>
  <cp:lastModifiedBy>Попова Светлана Александровна</cp:lastModifiedBy>
  <cp:revision>55</cp:revision>
  <dcterms:created xsi:type="dcterms:W3CDTF">2025-04-17T07:12:00Z</dcterms:created>
  <dcterms:modified xsi:type="dcterms:W3CDTF">2025-05-23T11:37:00Z</dcterms:modified>
</cp:coreProperties>
</file>